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4FEB" w14:textId="77777777" w:rsidR="00094DC7" w:rsidRDefault="00BA4A81">
      <w:r>
        <w:t>Lisa Helsen graduated from Central Washington University with a degree in Criminal Justice.  For the past 20 years, she has been working with youth in Juvenile Justice.  Her passion lies in making sure youth are getting the help they need to thrive in a community where they historically faced trauma in their neighborhoods, their homes, and in school.  The resilience of the young people she has worked with and currently works with is truly remarkable.</w:t>
      </w:r>
    </w:p>
    <w:sectPr w:rsidR="00094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81"/>
    <w:rsid w:val="00094DC7"/>
    <w:rsid w:val="008628C8"/>
    <w:rsid w:val="00BA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C52E"/>
  <w15:chartTrackingRefBased/>
  <w15:docId w15:val="{D1C4CF1F-F74A-4659-A6DE-539169CA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Helsen, Lisa (DCYF)</dc:creator>
  <cp:keywords/>
  <dc:description/>
  <cp:lastModifiedBy>Melvin Tate</cp:lastModifiedBy>
  <cp:revision>2</cp:revision>
  <dcterms:created xsi:type="dcterms:W3CDTF">2021-12-08T15:03:00Z</dcterms:created>
  <dcterms:modified xsi:type="dcterms:W3CDTF">2021-12-08T15:03:00Z</dcterms:modified>
</cp:coreProperties>
</file>